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E1040" w:rsidRDefault="007F319A">
      <w:pPr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040" w:rsidRDefault="001E1040">
      <w:pPr>
        <w:spacing w:after="0" w:line="240" w:lineRule="auto"/>
        <w:jc w:val="center"/>
        <w:rPr>
          <w:rFonts w:ascii="Arial" w:hAnsi="Arial"/>
          <w:sz w:val="24"/>
        </w:rPr>
      </w:pPr>
    </w:p>
    <w:p w:rsidR="00834817" w:rsidRPr="00834817" w:rsidRDefault="00834817" w:rsidP="00834817">
      <w:pPr>
        <w:spacing w:after="0" w:line="240" w:lineRule="auto"/>
        <w:jc w:val="center"/>
        <w:rPr>
          <w:rFonts w:ascii="Arial" w:hAnsi="Arial"/>
          <w:sz w:val="28"/>
        </w:rPr>
      </w:pPr>
      <w:r w:rsidRPr="00834817">
        <w:rPr>
          <w:rFonts w:ascii="Arial" w:hAnsi="Arial"/>
          <w:sz w:val="28"/>
        </w:rPr>
        <w:t>Дополнительная профессиональная программа</w:t>
      </w:r>
    </w:p>
    <w:p w:rsidR="001E1040" w:rsidRDefault="00834817" w:rsidP="00834817">
      <w:pPr>
        <w:spacing w:after="0" w:line="240" w:lineRule="auto"/>
        <w:jc w:val="center"/>
        <w:rPr>
          <w:rFonts w:ascii="Arial" w:hAnsi="Arial"/>
          <w:sz w:val="28"/>
        </w:rPr>
      </w:pPr>
      <w:r w:rsidRPr="00834817">
        <w:rPr>
          <w:rFonts w:ascii="Arial" w:hAnsi="Arial"/>
          <w:sz w:val="28"/>
        </w:rPr>
        <w:t>/программа повышения квалификации</w:t>
      </w:r>
    </w:p>
    <w:p w:rsidR="001E1040" w:rsidRDefault="007F319A">
      <w:pPr>
        <w:tabs>
          <w:tab w:val="left" w:pos="180"/>
        </w:tabs>
        <w:spacing w:after="0" w:line="240" w:lineRule="auto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«</w:t>
      </w:r>
      <w:r w:rsidR="007F0EBF" w:rsidRPr="00834817">
        <w:rPr>
          <w:rFonts w:ascii="Arial" w:hAnsi="Arial"/>
          <w:b/>
          <w:sz w:val="28"/>
        </w:rPr>
        <w:t>Использование к</w:t>
      </w:r>
      <w:r w:rsidRPr="00834817">
        <w:rPr>
          <w:rFonts w:ascii="Arial" w:hAnsi="Arial"/>
          <w:b/>
          <w:sz w:val="28"/>
        </w:rPr>
        <w:t>онтактны</w:t>
      </w:r>
      <w:r w:rsidR="007F0EBF" w:rsidRPr="00834817">
        <w:rPr>
          <w:rFonts w:ascii="Arial" w:hAnsi="Arial"/>
          <w:b/>
          <w:sz w:val="28"/>
        </w:rPr>
        <w:t>х</w:t>
      </w:r>
      <w:r w:rsidRPr="00834817">
        <w:rPr>
          <w:rFonts w:ascii="Arial" w:hAnsi="Arial"/>
          <w:b/>
          <w:sz w:val="28"/>
        </w:rPr>
        <w:t xml:space="preserve"> измерительны</w:t>
      </w:r>
      <w:r w:rsidR="007F0EBF" w:rsidRPr="00834817">
        <w:rPr>
          <w:rFonts w:ascii="Arial" w:hAnsi="Arial"/>
          <w:b/>
          <w:sz w:val="28"/>
        </w:rPr>
        <w:t>х</w:t>
      </w:r>
      <w:r w:rsidRPr="00834817">
        <w:rPr>
          <w:rFonts w:ascii="Arial" w:hAnsi="Arial"/>
          <w:b/>
          <w:sz w:val="28"/>
        </w:rPr>
        <w:t xml:space="preserve"> систем и программно</w:t>
      </w:r>
      <w:r w:rsidR="00834817" w:rsidRPr="00834817">
        <w:rPr>
          <w:rFonts w:ascii="Arial" w:hAnsi="Arial"/>
          <w:b/>
          <w:sz w:val="28"/>
        </w:rPr>
        <w:t>го</w:t>
      </w:r>
      <w:r w:rsidRPr="00834817">
        <w:rPr>
          <w:rFonts w:ascii="Arial" w:hAnsi="Arial"/>
          <w:b/>
          <w:sz w:val="28"/>
        </w:rPr>
        <w:t xml:space="preserve"> обеспечени</w:t>
      </w:r>
      <w:r w:rsidR="00834817" w:rsidRPr="00834817">
        <w:rPr>
          <w:rFonts w:ascii="Arial" w:hAnsi="Arial"/>
          <w:b/>
          <w:sz w:val="28"/>
        </w:rPr>
        <w:t>я</w:t>
      </w:r>
      <w:r w:rsidRPr="00834817">
        <w:rPr>
          <w:rFonts w:ascii="Arial" w:hAnsi="Arial"/>
          <w:b/>
          <w:sz w:val="28"/>
        </w:rPr>
        <w:t xml:space="preserve"> RENISHAW (на примере ЧПУ </w:t>
      </w:r>
      <w:proofErr w:type="spellStart"/>
      <w:r w:rsidRPr="00834817">
        <w:rPr>
          <w:rFonts w:ascii="Arial" w:hAnsi="Arial"/>
          <w:b/>
          <w:sz w:val="28"/>
        </w:rPr>
        <w:t>Fanuc</w:t>
      </w:r>
      <w:proofErr w:type="spellEnd"/>
      <w:r w:rsidRPr="00834817">
        <w:rPr>
          <w:rFonts w:ascii="Arial" w:hAnsi="Arial"/>
          <w:b/>
          <w:sz w:val="28"/>
        </w:rPr>
        <w:t xml:space="preserve"> и </w:t>
      </w:r>
      <w:proofErr w:type="spellStart"/>
      <w:r w:rsidRPr="00834817">
        <w:rPr>
          <w:rFonts w:ascii="Arial" w:hAnsi="Arial"/>
          <w:b/>
          <w:sz w:val="28"/>
        </w:rPr>
        <w:t>Mitsubishi</w:t>
      </w:r>
      <w:proofErr w:type="spellEnd"/>
      <w:r w:rsidRPr="00834817">
        <w:rPr>
          <w:rFonts w:ascii="Arial" w:hAnsi="Arial"/>
          <w:b/>
          <w:sz w:val="28"/>
        </w:rPr>
        <w:t>)»</w:t>
      </w:r>
    </w:p>
    <w:p w:rsidR="001E1040" w:rsidRDefault="007F319A">
      <w:pPr>
        <w:tabs>
          <w:tab w:val="left" w:pos="2694"/>
        </w:tabs>
        <w:spacing w:before="120" w:after="120" w:line="240" w:lineRule="auto"/>
        <w:jc w:val="center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в Центре </w:t>
      </w:r>
      <w:r w:rsidR="009A7E1B">
        <w:rPr>
          <w:rFonts w:ascii="Arial" w:hAnsi="Arial"/>
          <w:sz w:val="20"/>
        </w:rPr>
        <w:t xml:space="preserve">«Становление» (Пермь, Москва) </w:t>
      </w:r>
    </w:p>
    <w:p w:rsidR="001E1040" w:rsidRDefault="007F319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В ходе курса слушатели получают практические навыки по калибровке датчиков измерения инструмента и измерения детали. Научатся использовать датчики «вручную» (ручной </w:t>
      </w:r>
      <w:proofErr w:type="gramStart"/>
      <w:r>
        <w:rPr>
          <w:rFonts w:ascii="Arial" w:hAnsi="Arial"/>
          <w:i/>
        </w:rPr>
        <w:t>подвод  плюс</w:t>
      </w:r>
      <w:proofErr w:type="gramEnd"/>
      <w:r>
        <w:rPr>
          <w:rFonts w:ascii="Arial" w:hAnsi="Arial"/>
          <w:i/>
        </w:rPr>
        <w:t xml:space="preserve"> использование измерительных команд в режиме MDI) для привязки деталей и определения вылета инструмента и его диаметра. Смогут интегрировать измерительные циклы в управляющие программы обработки деталей для привязки, контроля деталей и корректировки длины и диаметра инструмента. Узнают основные логические операторы для создания сообщений оператору и перезапуска части программы.</w:t>
      </w:r>
    </w:p>
    <w:p w:rsidR="001E1040" w:rsidRDefault="001E1040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</w:rPr>
      </w:pPr>
    </w:p>
    <w:p w:rsidR="001E1040" w:rsidRDefault="007F319A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Если на Вашем станке с ЧПУ </w:t>
      </w:r>
      <w:proofErr w:type="spellStart"/>
      <w:r>
        <w:rPr>
          <w:rFonts w:ascii="Arial" w:hAnsi="Arial"/>
          <w:b/>
          <w:i/>
        </w:rPr>
        <w:t>Sinumerik</w:t>
      </w:r>
      <w:proofErr w:type="spellEnd"/>
      <w:r>
        <w:rPr>
          <w:rFonts w:ascii="Arial" w:hAnsi="Arial"/>
          <w:i/>
        </w:rPr>
        <w:t xml:space="preserve"> установлено программное обеспечение (циклы) </w:t>
      </w:r>
      <w:proofErr w:type="spellStart"/>
      <w:r>
        <w:rPr>
          <w:rFonts w:ascii="Arial" w:hAnsi="Arial"/>
          <w:i/>
        </w:rPr>
        <w:t>Renishaw</w:t>
      </w:r>
      <w:proofErr w:type="spellEnd"/>
      <w:r>
        <w:rPr>
          <w:rFonts w:ascii="Arial" w:hAnsi="Arial"/>
          <w:i/>
        </w:rPr>
        <w:t>, вы также можете пройти этот курс.</w:t>
      </w:r>
    </w:p>
    <w:p w:rsidR="001E1040" w:rsidRDefault="001E1040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</w:rPr>
      </w:pPr>
    </w:p>
    <w:p w:rsidR="001E1040" w:rsidRDefault="007F319A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Требования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хорошая обучаемость и мотивация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знание и опыт программирования фрезерных станков с ЧПУ </w:t>
      </w:r>
      <w:proofErr w:type="spellStart"/>
      <w:r>
        <w:rPr>
          <w:rFonts w:ascii="Arial" w:hAnsi="Arial"/>
          <w:i/>
        </w:rPr>
        <w:t>Fanuc</w:t>
      </w:r>
      <w:proofErr w:type="spellEnd"/>
      <w:r>
        <w:rPr>
          <w:rFonts w:ascii="Arial" w:hAnsi="Arial"/>
          <w:i/>
        </w:rPr>
        <w:t xml:space="preserve"> (</w:t>
      </w:r>
      <w:proofErr w:type="spellStart"/>
      <w:r>
        <w:rPr>
          <w:rFonts w:ascii="Arial" w:hAnsi="Arial"/>
          <w:i/>
        </w:rPr>
        <w:t>Mitsubishi</w:t>
      </w:r>
      <w:proofErr w:type="spellEnd"/>
      <w:r>
        <w:rPr>
          <w:rFonts w:ascii="Arial" w:hAnsi="Arial"/>
          <w:i/>
        </w:rPr>
        <w:t>)</w:t>
      </w:r>
    </w:p>
    <w:p w:rsidR="001E1040" w:rsidRDefault="001E1040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</w:p>
    <w:p w:rsidR="001E1040" w:rsidRDefault="007F319A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 – Ваш сотрудник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Знаком с возможностями измерительных систем на всех этапах производства: наладка, непосредственно в процессе обработки, контроль готовый продукции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Отлично владеет программным обеспечением </w:t>
      </w:r>
      <w:proofErr w:type="spellStart"/>
      <w:r>
        <w:rPr>
          <w:rFonts w:ascii="Arial" w:hAnsi="Arial"/>
          <w:i/>
        </w:rPr>
        <w:t>Renishaw</w:t>
      </w:r>
      <w:proofErr w:type="spellEnd"/>
      <w:r>
        <w:rPr>
          <w:rFonts w:ascii="Arial" w:hAnsi="Arial"/>
          <w:i/>
        </w:rPr>
        <w:t>, может самостоятельно изучать новые функции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Знаком с параметрическим программированием, составляет </w:t>
      </w:r>
      <w:proofErr w:type="gramStart"/>
      <w:r>
        <w:rPr>
          <w:rFonts w:ascii="Arial" w:hAnsi="Arial"/>
          <w:i/>
        </w:rPr>
        <w:t>программы</w:t>
      </w:r>
      <w:proofErr w:type="gramEnd"/>
      <w:r>
        <w:rPr>
          <w:rFonts w:ascii="Arial" w:hAnsi="Arial"/>
          <w:i/>
        </w:rPr>
        <w:t xml:space="preserve"> по которым станок «самостоятельно» принимает решения, основываясь на результатах измерений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Понимает степень влияния состояния станка на точность обработки и измерений, знаком с методами и оборудованием для диагностики</w:t>
      </w:r>
    </w:p>
    <w:p w:rsidR="001E1040" w:rsidRDefault="007F319A">
      <w:pPr>
        <w:pStyle w:val="aa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Способен существенно повысить уровень автоматизации работы станка и годности продукции</w:t>
      </w:r>
    </w:p>
    <w:p w:rsidR="001E1040" w:rsidRDefault="001E1040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/>
          <w:i/>
          <w:smallCaps/>
          <w:sz w:val="24"/>
        </w:rPr>
      </w:pPr>
    </w:p>
    <w:p w:rsidR="001E1040" w:rsidRDefault="007F319A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  <w:r>
        <w:rPr>
          <w:rFonts w:ascii="Arial" w:hAnsi="Arial"/>
          <w:b/>
        </w:rPr>
        <w:t>Продолжительность:</w:t>
      </w:r>
      <w:r>
        <w:rPr>
          <w:rFonts w:ascii="Arial" w:hAnsi="Arial"/>
        </w:rPr>
        <w:t xml:space="preserve"> 24 часа – 3 дня.</w:t>
      </w:r>
    </w:p>
    <w:p w:rsidR="001E1040" w:rsidRDefault="007F319A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  <w:r>
        <w:rPr>
          <w:rFonts w:ascii="Arial" w:hAnsi="Arial"/>
          <w:b/>
        </w:rPr>
        <w:t>Обучение проходят:</w:t>
      </w:r>
      <w:r>
        <w:rPr>
          <w:rFonts w:ascii="Arial" w:hAnsi="Arial"/>
        </w:rPr>
        <w:t xml:space="preserve"> </w:t>
      </w:r>
      <w:r w:rsidR="00834817">
        <w:rPr>
          <w:rFonts w:ascii="Arial" w:hAnsi="Arial" w:cs="Arial"/>
          <w:szCs w:val="24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</w:rPr>
        <w:t>.</w:t>
      </w:r>
    </w:p>
    <w:p w:rsidR="001E1040" w:rsidRDefault="007F319A">
      <w:pPr>
        <w:tabs>
          <w:tab w:val="left" w:pos="2694"/>
        </w:tabs>
        <w:spacing w:after="0" w:line="240" w:lineRule="auto"/>
        <w:ind w:firstLine="709"/>
        <w:rPr>
          <w:rFonts w:ascii="Arial" w:hAnsi="Arial"/>
        </w:rPr>
      </w:pPr>
      <w:r>
        <w:rPr>
          <w:rFonts w:ascii="Arial" w:hAnsi="Arial"/>
          <w:b/>
        </w:rPr>
        <w:t>Стоимость обучения в Центре «Становление»</w:t>
      </w:r>
      <w:r>
        <w:rPr>
          <w:rFonts w:ascii="Arial" w:hAnsi="Arial"/>
        </w:rPr>
        <w:t xml:space="preserve">: 35 000 рублей за 1 слушателя. </w:t>
      </w:r>
    </w:p>
    <w:p w:rsidR="001E1040" w:rsidRDefault="001E1040">
      <w:pPr>
        <w:tabs>
          <w:tab w:val="left" w:pos="2694"/>
        </w:tabs>
        <w:spacing w:after="0" w:line="240" w:lineRule="auto"/>
        <w:ind w:firstLine="709"/>
        <w:rPr>
          <w:rFonts w:ascii="Arial" w:hAnsi="Arial"/>
          <w:b/>
          <w:sz w:val="24"/>
        </w:rPr>
      </w:pPr>
    </w:p>
    <w:tbl>
      <w:tblPr>
        <w:tblStyle w:val="af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926"/>
        <w:gridCol w:w="3971"/>
        <w:gridCol w:w="922"/>
        <w:gridCol w:w="236"/>
      </w:tblGrid>
      <w:tr w:rsidR="001E1040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7F319A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Программирование</w:t>
            </w:r>
          </w:p>
        </w:tc>
        <w:tc>
          <w:tcPr>
            <w:tcW w:w="49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1E1040" w:rsidRDefault="007F319A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Практические занятия</w:t>
            </w:r>
            <w:r>
              <w:rPr>
                <w:rFonts w:ascii="Arial" w:hAnsi="Arial"/>
                <w:sz w:val="24"/>
              </w:rPr>
              <w:br/>
              <w:t>на станке с ЧПУ</w:t>
            </w:r>
          </w:p>
        </w:tc>
      </w:tr>
      <w:tr w:rsidR="001E1040">
        <w:trPr>
          <w:trHeight w:val="20"/>
        </w:trPr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1E1040" w:rsidRDefault="001E1040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</w:p>
          <w:p w:rsidR="001E1040" w:rsidRDefault="007F319A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  <w:bookmarkStart w:id="0" w:name="_GoBack"/>
        <w:bookmarkEnd w:id="0"/>
      </w:tr>
      <w:tr w:rsidR="001E1040">
        <w:trPr>
          <w:trHeight w:val="348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Мероприятия для снижения травматизма и устранения возможности несчастных случаев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112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Введение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Область применения измерительных систем RENISHAW. Совершенствование производственных процессов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Принцип работы измерительных датчиков, системы ЧПУ и программного обеспечения (ПО)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823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Датчик TS27R и ПО для измерения инструмента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Общие принципы измерения инструмента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Обзор измерительных циклов. Технологические возможности ПО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82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измерению инструмента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инструмента «вручную» – цикл O9856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Автоматическое измерение инструмента – цикл O9857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Регулировка (замена) щупа, калибровка датчика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82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 xml:space="preserve">Датчики и ПО </w:t>
            </w:r>
            <w:proofErr w:type="spellStart"/>
            <w:r>
              <w:rPr>
                <w:rFonts w:ascii="Arial" w:hAnsi="Arial"/>
                <w:sz w:val="20"/>
              </w:rPr>
              <w:t>GoProbe</w:t>
            </w:r>
            <w:proofErr w:type="spellEnd"/>
            <w:r>
              <w:rPr>
                <w:rFonts w:ascii="Arial" w:hAnsi="Arial"/>
                <w:sz w:val="20"/>
              </w:rPr>
              <w:t xml:space="preserve"> для измерения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Модельный ряд и обозначение датчиков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Типы датчиков: триггерные и </w:t>
            </w:r>
            <w:proofErr w:type="spellStart"/>
            <w:r>
              <w:rPr>
                <w:rFonts w:ascii="Arial" w:hAnsi="Arial"/>
                <w:sz w:val="20"/>
              </w:rPr>
              <w:t>тензо</w:t>
            </w:r>
            <w:proofErr w:type="spellEnd"/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Способ передачи сигнала: оптический и радио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Обзор измерительных циклов </w:t>
            </w:r>
            <w:proofErr w:type="spellStart"/>
            <w:r>
              <w:rPr>
                <w:rFonts w:ascii="Arial" w:hAnsi="Arial"/>
                <w:sz w:val="20"/>
              </w:rPr>
              <w:t>GoProbe</w:t>
            </w:r>
            <w:proofErr w:type="spellEnd"/>
            <w:r>
              <w:rPr>
                <w:rFonts w:ascii="Arial" w:hAnsi="Arial"/>
                <w:sz w:val="20"/>
              </w:rPr>
              <w:t>. Технологические возможности ПО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Мобильное приложение </w:t>
            </w:r>
            <w:proofErr w:type="spellStart"/>
            <w:r>
              <w:rPr>
                <w:rFonts w:ascii="Arial" w:hAnsi="Arial"/>
                <w:sz w:val="20"/>
              </w:rPr>
              <w:t>GoProbe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823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1E1040" w:rsidRDefault="007F319A">
            <w:pPr>
              <w:tabs>
                <w:tab w:val="left" w:pos="142"/>
              </w:tabs>
              <w:rPr>
                <w:rFonts w:ascii="Arial" w:hAnsi="Arial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 xml:space="preserve"> Практическая работа по измерению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(«привязка»): по одной точке, по углу, по отверстию и т.д.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обработанной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Калибровка датчика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1E1040" w:rsidRDefault="007F319A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60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Основы параметрического программирования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Переменные и арифметические операции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Логические операции: переходы и циклы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59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измерению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(«привязка»): по одной точке, по углу, по отверстию и т.д.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обработанной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Калибровка датчика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Автоматизация наладки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Активный контроль, «самостоятельные» решения </w:t>
            </w:r>
            <w:proofErr w:type="gramStart"/>
            <w:r>
              <w:rPr>
                <w:rFonts w:ascii="Arial" w:hAnsi="Arial"/>
                <w:sz w:val="20"/>
              </w:rPr>
              <w:t>станка  с</w:t>
            </w:r>
            <w:proofErr w:type="gramEnd"/>
            <w:r>
              <w:rPr>
                <w:rFonts w:ascii="Arial" w:hAnsi="Arial"/>
                <w:sz w:val="20"/>
              </w:rPr>
              <w:t xml:space="preserve"> ЧПУ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20"/>
        </w:trPr>
        <w:tc>
          <w:tcPr>
            <w:tcW w:w="98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1E1040" w:rsidRDefault="007F319A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1995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измерению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Настройка нулевой точки («привязка»): по одной точке, по углу, по отверстию и т.д.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обработанной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Калибровка датчика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Автоматизация наладки</w:t>
            </w:r>
          </w:p>
          <w:p w:rsidR="001E1040" w:rsidRDefault="001E1040">
            <w:pPr>
              <w:pStyle w:val="aa"/>
              <w:tabs>
                <w:tab w:val="left" w:pos="459"/>
              </w:tabs>
              <w:ind w:left="459"/>
              <w:contextualSpacing w:val="0"/>
              <w:jc w:val="both"/>
              <w:rPr>
                <w:rFonts w:ascii="Arial" w:hAnsi="Arial"/>
                <w:sz w:val="20"/>
              </w:rPr>
            </w:pPr>
          </w:p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Активный контроль, «самостоятельные» решения </w:t>
            </w:r>
            <w:proofErr w:type="gramStart"/>
            <w:r>
              <w:rPr>
                <w:rFonts w:ascii="Arial" w:hAnsi="Arial"/>
                <w:sz w:val="20"/>
              </w:rPr>
              <w:t>станка  с</w:t>
            </w:r>
            <w:proofErr w:type="gramEnd"/>
            <w:r>
              <w:rPr>
                <w:rFonts w:ascii="Arial" w:hAnsi="Arial"/>
                <w:sz w:val="20"/>
              </w:rPr>
              <w:t xml:space="preserve"> ЧПУ 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62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Cостояние</w:t>
            </w:r>
            <w:proofErr w:type="spellEnd"/>
            <w:r>
              <w:rPr>
                <w:rFonts w:ascii="Arial" w:hAnsi="Arial"/>
                <w:sz w:val="20"/>
              </w:rPr>
              <w:t xml:space="preserve"> оборудования и результат измерений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Влияния геометрического состояния станка на точность обработки и измерений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Оборудование и методы диагностики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1E1040" w:rsidRDefault="002E483B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1,5</w:t>
            </w:r>
            <w:r w:rsidR="007F319A">
              <w:rPr>
                <w:rFonts w:ascii="Arial" w:hAnsi="Arial"/>
                <w:sz w:val="20"/>
              </w:rPr>
              <w:t xml:space="preserve">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49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по измерению инструмента и детали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Измерение инструмента, калибровка датчика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«Привязка» и измерение детали с помощью </w:t>
            </w:r>
            <w:proofErr w:type="spellStart"/>
            <w:r>
              <w:rPr>
                <w:rFonts w:ascii="Arial" w:hAnsi="Arial"/>
                <w:sz w:val="20"/>
              </w:rPr>
              <w:t>GoProbe</w:t>
            </w:r>
            <w:proofErr w:type="spellEnd"/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«Привязка» и измерение детали с помощью </w:t>
            </w:r>
            <w:proofErr w:type="spellStart"/>
            <w:r>
              <w:rPr>
                <w:rFonts w:ascii="Arial" w:hAnsi="Arial"/>
                <w:sz w:val="20"/>
              </w:rPr>
              <w:t>Inspection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Plus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596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Аттестация</w:t>
            </w:r>
          </w:p>
          <w:p w:rsidR="001E1040" w:rsidRDefault="007F319A">
            <w:pPr>
              <w:pStyle w:val="aa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Выполнение технического задания по применению измерительных систем </w:t>
            </w:r>
            <w:proofErr w:type="spellStart"/>
            <w:r>
              <w:rPr>
                <w:rFonts w:ascii="Arial" w:hAnsi="Arial"/>
                <w:sz w:val="20"/>
              </w:rPr>
              <w:t>Renishaw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291"/>
        </w:trPr>
        <w:tc>
          <w:tcPr>
            <w:tcW w:w="88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Уборка станка и рабочего места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  <w:tr w:rsidR="001E1040">
        <w:trPr>
          <w:trHeight w:val="291"/>
        </w:trPr>
        <w:tc>
          <w:tcPr>
            <w:tcW w:w="8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5" w:type="dxa"/>
              <w:bottom w:w="85" w:type="dxa"/>
            </w:tcMar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ИТОГО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E1040" w:rsidRDefault="007F319A">
            <w:pPr>
              <w:pStyle w:val="aa"/>
              <w:tabs>
                <w:tab w:val="left" w:pos="142"/>
              </w:tabs>
              <w:ind w:left="1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24 ч.</w:t>
            </w:r>
          </w:p>
        </w:tc>
        <w:tc>
          <w:tcPr>
            <w:tcW w:w="34" w:type="dxa"/>
            <w:tcBorders>
              <w:top w:val="nil"/>
              <w:left w:val="nil"/>
              <w:bottom w:val="nil"/>
              <w:right w:val="nil"/>
            </w:tcBorders>
          </w:tcPr>
          <w:p w:rsidR="001E1040" w:rsidRDefault="001E1040"/>
        </w:tc>
      </w:tr>
    </w:tbl>
    <w:p w:rsidR="001E1040" w:rsidRDefault="001E1040">
      <w:pPr>
        <w:rPr>
          <w:rFonts w:ascii="Arial" w:hAnsi="Arial"/>
          <w:sz w:val="20"/>
        </w:rPr>
      </w:pPr>
    </w:p>
    <w:sectPr w:rsidR="001E1040">
      <w:footerReference w:type="default" r:id="rId10"/>
      <w:pgSz w:w="11906" w:h="16838"/>
      <w:pgMar w:top="567" w:right="851" w:bottom="851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4817" w:rsidRDefault="00834817" w:rsidP="00834817">
      <w:pPr>
        <w:spacing w:after="0" w:line="240" w:lineRule="auto"/>
      </w:pPr>
      <w:r>
        <w:separator/>
      </w:r>
    </w:p>
  </w:endnote>
  <w:endnote w:type="continuationSeparator" w:id="0">
    <w:p w:rsidR="00834817" w:rsidRDefault="00834817" w:rsidP="0083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default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4817" w:rsidRPr="00922B72" w:rsidRDefault="00834817" w:rsidP="00834817">
    <w:pPr>
      <w:pStyle w:val="af3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:rsidR="00834817" w:rsidRDefault="0083481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4817" w:rsidRDefault="00834817" w:rsidP="00834817">
      <w:pPr>
        <w:spacing w:after="0" w:line="240" w:lineRule="auto"/>
      </w:pPr>
      <w:r>
        <w:separator/>
      </w:r>
    </w:p>
  </w:footnote>
  <w:footnote w:type="continuationSeparator" w:id="0">
    <w:p w:rsidR="00834817" w:rsidRDefault="00834817" w:rsidP="00834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92B54"/>
    <w:multiLevelType w:val="multilevel"/>
    <w:tmpl w:val="E81ADFB4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1040"/>
    <w:rsid w:val="001E1040"/>
    <w:rsid w:val="002E483B"/>
    <w:rsid w:val="0060301E"/>
    <w:rsid w:val="007F0EBF"/>
    <w:rsid w:val="007F319A"/>
    <w:rsid w:val="00834817"/>
    <w:rsid w:val="009A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1ECA6"/>
  <w15:docId w15:val="{3C607824-0C05-4A78-90FA-8D65841B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ody Text First Indent"/>
    <w:basedOn w:val="a4"/>
    <w:link w:val="a5"/>
    <w:pPr>
      <w:spacing w:after="200"/>
      <w:ind w:firstLine="360"/>
    </w:pPr>
  </w:style>
  <w:style w:type="character" w:customStyle="1" w:styleId="a5">
    <w:name w:val="Красная строка Знак"/>
    <w:basedOn w:val="a6"/>
    <w:link w:val="a3"/>
  </w:style>
  <w:style w:type="paragraph" w:styleId="a4">
    <w:name w:val="Body Text"/>
    <w:basedOn w:val="a"/>
    <w:link w:val="a6"/>
    <w:pPr>
      <w:spacing w:after="120"/>
    </w:pPr>
  </w:style>
  <w:style w:type="character" w:customStyle="1" w:styleId="a6">
    <w:name w:val="Основной текст Знак"/>
    <w:basedOn w:val="1"/>
    <w:link w:val="a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7">
    <w:name w:val="Balloon Text"/>
    <w:basedOn w:val="a"/>
    <w:link w:val="a8"/>
    <w:pPr>
      <w:spacing w:after="0" w:line="240" w:lineRule="auto"/>
    </w:pPr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9"/>
    <w:rPr>
      <w:color w:val="0000FF"/>
      <w:u w:val="single"/>
    </w:rPr>
  </w:style>
  <w:style w:type="character" w:styleId="a9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23">
    <w:name w:val="List 2"/>
    <w:basedOn w:val="a"/>
    <w:link w:val="24"/>
    <w:pPr>
      <w:ind w:left="566" w:hanging="283"/>
      <w:contextualSpacing/>
    </w:pPr>
  </w:style>
  <w:style w:type="character" w:customStyle="1" w:styleId="24">
    <w:name w:val="Список 2 Знак"/>
    <w:basedOn w:val="1"/>
    <w:link w:val="23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Заголовок Знак"/>
    <w:link w:val="a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5">
    <w:name w:val="Основной шрифт абзаца1"/>
    <w:link w:val="af0"/>
  </w:style>
  <w:style w:type="table" w:styleId="af0">
    <w:name w:val="Table Grid"/>
    <w:basedOn w:val="a1"/>
    <w:link w:val="1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header"/>
    <w:basedOn w:val="a"/>
    <w:link w:val="af2"/>
    <w:uiPriority w:val="99"/>
    <w:unhideWhenUsed/>
    <w:rsid w:val="0083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834817"/>
  </w:style>
  <w:style w:type="paragraph" w:styleId="af3">
    <w:name w:val="footer"/>
    <w:basedOn w:val="a"/>
    <w:link w:val="af4"/>
    <w:uiPriority w:val="99"/>
    <w:unhideWhenUsed/>
    <w:rsid w:val="0083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834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651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 Борисовна Орехова</cp:lastModifiedBy>
  <cp:revision>7</cp:revision>
  <dcterms:created xsi:type="dcterms:W3CDTF">2025-04-24T04:46:00Z</dcterms:created>
  <dcterms:modified xsi:type="dcterms:W3CDTF">2026-01-21T08:09:00Z</dcterms:modified>
</cp:coreProperties>
</file>