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33D1" w:rsidRDefault="002568EF" w:rsidP="00A9561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77AB8FD" wp14:editId="479CC3DA">
            <wp:extent cx="5939790" cy="1167130"/>
            <wp:effectExtent l="0" t="0" r="381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3979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1" w:rsidRDefault="001C33D1" w:rsidP="00A9561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568EF" w:rsidRPr="001F4950" w:rsidRDefault="002568EF" w:rsidP="002568EF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F4950">
        <w:rPr>
          <w:rFonts w:ascii="Arial" w:eastAsia="Times New Roman" w:hAnsi="Arial" w:cs="Arial"/>
          <w:sz w:val="24"/>
          <w:szCs w:val="24"/>
          <w:lang w:eastAsia="ru-RU"/>
        </w:rPr>
        <w:t xml:space="preserve">Дополнительная профессиональная программа / программа повышения квалификации </w:t>
      </w:r>
    </w:p>
    <w:p w:rsidR="002568EF" w:rsidRDefault="002568EF" w:rsidP="002568EF">
      <w:pPr>
        <w:tabs>
          <w:tab w:val="left" w:pos="180"/>
        </w:tabs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«Обслуживание и сервис станков с ЧПУ </w:t>
      </w:r>
      <w:r w:rsidRPr="001F4950">
        <w:rPr>
          <w:rFonts w:ascii="Arial" w:eastAsia="Times New Roman" w:hAnsi="Arial" w:cs="Arial"/>
          <w:b/>
          <w:sz w:val="24"/>
          <w:szCs w:val="24"/>
          <w:lang w:val="en-US" w:eastAsia="ru-RU"/>
        </w:rPr>
        <w:t>Siemens</w:t>
      </w:r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proofErr w:type="spellStart"/>
      <w:r w:rsidRPr="001F4950">
        <w:rPr>
          <w:rFonts w:ascii="Arial" w:eastAsia="Times New Roman" w:hAnsi="Arial" w:cs="Arial"/>
          <w:b/>
          <w:sz w:val="24"/>
          <w:szCs w:val="24"/>
          <w:lang w:val="en-US" w:eastAsia="ru-RU"/>
        </w:rPr>
        <w:t>Sinumerik</w:t>
      </w:r>
      <w:proofErr w:type="spellEnd"/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828D. </w:t>
      </w:r>
    </w:p>
    <w:p w:rsidR="00A95613" w:rsidRPr="00CB6439" w:rsidRDefault="002568EF" w:rsidP="002568EF">
      <w:pPr>
        <w:tabs>
          <w:tab w:val="left" w:pos="180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Базовый</w:t>
      </w:r>
      <w:r w:rsidRPr="001F495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уровень»</w:t>
      </w:r>
    </w:p>
    <w:p w:rsidR="001C33D1" w:rsidRPr="006E0DE7" w:rsidRDefault="00A95613" w:rsidP="001C33D1">
      <w:pPr>
        <w:tabs>
          <w:tab w:val="left" w:pos="2694"/>
        </w:tabs>
        <w:spacing w:before="120" w:after="12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484CFC">
        <w:rPr>
          <w:rFonts w:ascii="Arial" w:eastAsia="Times New Roman" w:hAnsi="Arial" w:cs="Arial"/>
          <w:bCs/>
          <w:sz w:val="20"/>
          <w:szCs w:val="20"/>
          <w:lang w:eastAsia="ru-RU"/>
        </w:rPr>
        <w:t>в Центре «Становление»</w:t>
      </w:r>
      <w:r w:rsidR="006E0DE7" w:rsidRPr="006E0DE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E0DE7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4128DA">
        <w:rPr>
          <w:rFonts w:ascii="Arial" w:eastAsia="Times New Roman" w:hAnsi="Arial" w:cs="Arial"/>
          <w:bCs/>
          <w:sz w:val="20"/>
          <w:szCs w:val="20"/>
          <w:lang w:eastAsia="ru-RU"/>
        </w:rPr>
        <w:t>Санкт-Петербург</w:t>
      </w:r>
      <w:r w:rsidR="002A47F6">
        <w:rPr>
          <w:rFonts w:ascii="Arial" w:eastAsia="Times New Roman" w:hAnsi="Arial" w:cs="Arial"/>
          <w:bCs/>
          <w:sz w:val="20"/>
          <w:szCs w:val="20"/>
          <w:lang w:eastAsia="ru-RU"/>
        </w:rPr>
        <w:t>, Пермь</w:t>
      </w:r>
      <w:r w:rsidR="006E0DE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A95613" w:rsidRPr="00484CFC" w:rsidRDefault="00A95613" w:rsidP="00A95613">
      <w:pPr>
        <w:tabs>
          <w:tab w:val="left" w:pos="180"/>
        </w:tabs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484CFC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 курсе рассматриваются решения производственных ситуаций по ремонту и обслуживанию станков с ЧПУ. Рассмотрены действия по изменению параметров ЧПУ </w:t>
      </w:r>
      <w:r w:rsidRPr="00867790">
        <w:rPr>
          <w:rFonts w:ascii="Arial" w:eastAsia="Times New Roman" w:hAnsi="Arial" w:cs="Arial"/>
          <w:i/>
          <w:sz w:val="20"/>
          <w:szCs w:val="20"/>
          <w:lang w:eastAsia="ru-RU"/>
        </w:rPr>
        <w:t>SIEMENS</w:t>
      </w:r>
      <w:r w:rsidRPr="00484CFC">
        <w:rPr>
          <w:rFonts w:ascii="Arial" w:eastAsia="Times New Roman" w:hAnsi="Arial" w:cs="Arial"/>
          <w:i/>
          <w:sz w:val="20"/>
          <w:szCs w:val="20"/>
          <w:lang w:eastAsia="ru-RU"/>
        </w:rPr>
        <w:t>, коррекция устройств измерения инструмента. Даны сведения о настройке нулевых точек на координатных осях, об измерении и вводе компенсаций люфта ШВП, диагностике и ремонте устройств смены инструмента. Методическое пособие к курсу содержит иллюстрации по выполнению основных операций по диагностике и ремонту, настройке ЧПУ и станочного оборудования</w:t>
      </w:r>
    </w:p>
    <w:p w:rsidR="00A95613" w:rsidRPr="00484CFC" w:rsidRDefault="00A95613" w:rsidP="00A95613">
      <w:pPr>
        <w:tabs>
          <w:tab w:val="left" w:pos="180"/>
        </w:tabs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A95613" w:rsidRPr="00484CFC" w:rsidRDefault="00A95613" w:rsidP="00A95613">
      <w:pPr>
        <w:tabs>
          <w:tab w:val="left" w:pos="2694"/>
        </w:tabs>
        <w:spacing w:after="0" w:line="240" w:lineRule="auto"/>
        <w:ind w:firstLine="709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484CF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Продолжительность:</w:t>
      </w:r>
      <w:r w:rsidRPr="00484CF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32 часа – 4 дня.</w:t>
      </w:r>
    </w:p>
    <w:p w:rsidR="00A95613" w:rsidRPr="00484CFC" w:rsidRDefault="00A95613" w:rsidP="00BE216F">
      <w:pPr>
        <w:tabs>
          <w:tab w:val="left" w:pos="2694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484CFC">
        <w:rPr>
          <w:rFonts w:ascii="Arial" w:eastAsia="Times New Roman" w:hAnsi="Arial" w:cs="Arial"/>
          <w:b/>
          <w:sz w:val="20"/>
          <w:szCs w:val="20"/>
          <w:lang w:eastAsia="ru-RU"/>
        </w:rPr>
        <w:t>Обучение проходят:</w:t>
      </w:r>
      <w:r w:rsidRPr="00484CFC">
        <w:rPr>
          <w:rFonts w:ascii="Arial" w:hAnsi="Arial" w:cs="Arial"/>
          <w:sz w:val="20"/>
          <w:szCs w:val="20"/>
        </w:rPr>
        <w:t xml:space="preserve"> </w:t>
      </w:r>
      <w:r w:rsidR="00855DD9" w:rsidRPr="001F4950">
        <w:rPr>
          <w:rFonts w:ascii="Arial" w:hAnsi="Arial" w:cs="Arial"/>
          <w:sz w:val="20"/>
          <w:szCs w:val="20"/>
        </w:rPr>
        <w:t>сотрудники предприятий, физические лица, имеющие среднее профессиональное</w:t>
      </w:r>
      <w:r w:rsidR="00855DD9">
        <w:rPr>
          <w:rFonts w:ascii="Arial" w:hAnsi="Arial" w:cs="Arial"/>
          <w:sz w:val="20"/>
          <w:szCs w:val="20"/>
        </w:rPr>
        <w:t xml:space="preserve"> </w:t>
      </w:r>
      <w:r w:rsidR="00855DD9">
        <w:rPr>
          <w:rFonts w:ascii="Arial" w:hAnsi="Arial"/>
          <w:sz w:val="20"/>
        </w:rPr>
        <w:t>(в том числе начальное профессиональное образование)</w:t>
      </w:r>
      <w:bookmarkStart w:id="0" w:name="_GoBack"/>
      <w:bookmarkEnd w:id="0"/>
      <w:r w:rsidR="00BE216F" w:rsidRPr="00BE216F">
        <w:rPr>
          <w:rFonts w:ascii="Arial" w:hAnsi="Arial" w:cs="Arial"/>
          <w:sz w:val="20"/>
          <w:szCs w:val="20"/>
        </w:rPr>
        <w:t xml:space="preserve"> и/или высшее образование </w:t>
      </w:r>
      <w:r w:rsidR="00BE216F">
        <w:rPr>
          <w:rFonts w:ascii="Arial" w:hAnsi="Arial" w:cs="Arial"/>
          <w:sz w:val="20"/>
          <w:szCs w:val="20"/>
        </w:rPr>
        <w:t>(</w:t>
      </w:r>
      <w:r w:rsidRPr="00484CFC">
        <w:rPr>
          <w:rFonts w:ascii="Arial" w:hAnsi="Arial" w:cs="Arial"/>
          <w:sz w:val="20"/>
          <w:szCs w:val="20"/>
        </w:rPr>
        <w:t>сотрудники сервисной службы, инженеры-электронщики</w:t>
      </w:r>
      <w:r w:rsidR="00BE216F">
        <w:rPr>
          <w:rFonts w:ascii="Arial" w:hAnsi="Arial" w:cs="Arial"/>
          <w:sz w:val="20"/>
          <w:szCs w:val="20"/>
        </w:rPr>
        <w:t>)</w:t>
      </w:r>
      <w:r w:rsidRPr="00484CF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95613" w:rsidRPr="00484CFC" w:rsidRDefault="00A95613" w:rsidP="00A95613">
      <w:pPr>
        <w:tabs>
          <w:tab w:val="left" w:pos="2694"/>
        </w:tabs>
        <w:spacing w:after="0" w:line="240" w:lineRule="auto"/>
        <w:ind w:firstLine="709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25125" w:rsidRPr="00276A9D" w:rsidRDefault="00B25125" w:rsidP="00276A9D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276A9D">
        <w:rPr>
          <w:rFonts w:ascii="Arial" w:hAnsi="Arial" w:cs="Arial"/>
          <w:sz w:val="20"/>
          <w:szCs w:val="20"/>
        </w:rPr>
        <w:t>1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6"/>
        <w:gridCol w:w="674"/>
      </w:tblGrid>
      <w:tr w:rsidR="00B25125" w:rsidRPr="00276A9D" w:rsidTr="00B25125">
        <w:tc>
          <w:tcPr>
            <w:tcW w:w="8897" w:type="dxa"/>
            <w:tcBorders>
              <w:bottom w:val="nil"/>
            </w:tcBorders>
          </w:tcPr>
          <w:p w:rsidR="00B25125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:rsidR="00B25125" w:rsidRPr="00276A9D" w:rsidRDefault="00B25125" w:rsidP="00276A9D">
            <w:pPr>
              <w:pStyle w:val="a4"/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Техника безопасности при работе с электрооборудованием: ЧПУ, </w:t>
            </w: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сервомодулями</w:t>
            </w:r>
            <w:proofErr w:type="spellEnd"/>
            <w:r w:rsidRPr="00276A9D">
              <w:rPr>
                <w:rFonts w:ascii="Arial" w:hAnsi="Arial" w:cs="Arial"/>
                <w:sz w:val="20"/>
                <w:szCs w:val="20"/>
              </w:rPr>
              <w:t>, серводвигателями, станочными блоками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pStyle w:val="a4"/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Линейка продуктов ЧПУ SINUMERIK 828D: типы, модификации, аппаратные компоненты  и дополнительные модули</w:t>
            </w:r>
          </w:p>
          <w:p w:rsidR="00B25125" w:rsidRPr="00276A9D" w:rsidRDefault="00B25125" w:rsidP="00D964B0">
            <w:pPr>
              <w:pStyle w:val="a4"/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Сравнительный анали</w:t>
            </w:r>
            <w:r w:rsidR="00D964B0">
              <w:rPr>
                <w:rFonts w:ascii="Arial" w:hAnsi="Arial" w:cs="Arial"/>
                <w:sz w:val="20"/>
                <w:szCs w:val="20"/>
              </w:rPr>
              <w:t>з ЧПУ SINUMERIK с другими распро</w:t>
            </w:r>
            <w:r w:rsidRPr="00276A9D">
              <w:rPr>
                <w:rFonts w:ascii="Arial" w:hAnsi="Arial" w:cs="Arial"/>
                <w:sz w:val="20"/>
                <w:szCs w:val="20"/>
              </w:rPr>
              <w:t>стране</w:t>
            </w:r>
            <w:r w:rsidR="00D964B0">
              <w:rPr>
                <w:rFonts w:ascii="Arial" w:hAnsi="Arial" w:cs="Arial"/>
                <w:sz w:val="20"/>
                <w:szCs w:val="20"/>
              </w:rPr>
              <w:t>н</w:t>
            </w:r>
            <w:r w:rsidRPr="00276A9D">
              <w:rPr>
                <w:rFonts w:ascii="Arial" w:hAnsi="Arial" w:cs="Arial"/>
                <w:sz w:val="20"/>
                <w:szCs w:val="20"/>
              </w:rPr>
              <w:t>ными в мире ЧПУ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pStyle w:val="a4"/>
              <w:numPr>
                <w:ilvl w:val="0"/>
                <w:numId w:val="5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Типы и версии программного обеспечения ЧПУ SINUMERIK 828D. Обзор опций программного обеспечения ЧПУ, базовых и дополнительных. Процедура лицензирования, проверка и как открыть опции.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Обзор ЧПУ SINUMERIK 828D</w:t>
            </w:r>
          </w:p>
          <w:p w:rsidR="00B25125" w:rsidRPr="00276A9D" w:rsidRDefault="00B25125" w:rsidP="00276A9D">
            <w:pPr>
              <w:pStyle w:val="a4"/>
              <w:numPr>
                <w:ilvl w:val="0"/>
                <w:numId w:val="5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Структура ЧПУ, обзор экранов ЧПУ, уровни доступа, защита файлов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pStyle w:val="a4"/>
              <w:numPr>
                <w:ilvl w:val="0"/>
                <w:numId w:val="5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Приложения для обслуживания и ввода в эксплуатацию, инсталляция </w:t>
            </w: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Toolbox</w:t>
            </w:r>
            <w:proofErr w:type="spellEnd"/>
            <w:r w:rsidRPr="00276A9D">
              <w:rPr>
                <w:rFonts w:ascii="Arial" w:hAnsi="Arial" w:cs="Arial"/>
                <w:sz w:val="20"/>
                <w:szCs w:val="20"/>
              </w:rPr>
              <w:t xml:space="preserve">, RCS </w:t>
            </w: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Commander</w:t>
            </w:r>
            <w:proofErr w:type="spellEnd"/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D964B0" w:rsidP="00276A9D">
            <w:pPr>
              <w:pStyle w:val="a4"/>
              <w:numPr>
                <w:ilvl w:val="0"/>
                <w:numId w:val="5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Онлайн-</w:t>
            </w:r>
            <w:r w:rsidR="00B25125" w:rsidRPr="00276A9D">
              <w:rPr>
                <w:rFonts w:ascii="Arial" w:hAnsi="Arial" w:cs="Arial"/>
                <w:sz w:val="20"/>
                <w:szCs w:val="20"/>
                <w:lang w:val="en-US"/>
              </w:rPr>
              <w:t>соединение</w:t>
            </w:r>
            <w:proofErr w:type="spellEnd"/>
            <w:r w:rsidR="00B25125" w:rsidRPr="00276A9D">
              <w:rPr>
                <w:rFonts w:ascii="Arial" w:hAnsi="Arial" w:cs="Arial"/>
                <w:sz w:val="20"/>
                <w:szCs w:val="20"/>
                <w:lang w:val="en-US"/>
              </w:rPr>
              <w:t xml:space="preserve"> -  PLC Programming Tool, RCS Commander, Start-up Tool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pStyle w:val="a4"/>
              <w:numPr>
                <w:ilvl w:val="0"/>
                <w:numId w:val="5"/>
              </w:num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Машинные и установочные данные, классы данных, пользовательские виды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276A9D" w:rsidTr="00B25125">
        <w:tc>
          <w:tcPr>
            <w:tcW w:w="8897" w:type="dxa"/>
            <w:tcBorders>
              <w:top w:val="nil"/>
            </w:tcBorders>
          </w:tcPr>
          <w:p w:rsidR="00A95613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</w:tbl>
    <w:p w:rsidR="00B25125" w:rsidRPr="00276A9D" w:rsidRDefault="00B25125" w:rsidP="00276A9D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276A9D">
        <w:rPr>
          <w:rFonts w:ascii="Arial" w:hAnsi="Arial" w:cs="Arial"/>
          <w:sz w:val="20"/>
          <w:szCs w:val="20"/>
        </w:rPr>
        <w:t>2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6"/>
        <w:gridCol w:w="674"/>
      </w:tblGrid>
      <w:tr w:rsidR="00B25125" w:rsidRPr="00276A9D" w:rsidTr="00EA74C5">
        <w:tc>
          <w:tcPr>
            <w:tcW w:w="8897" w:type="dxa"/>
            <w:tcBorders>
              <w:bottom w:val="nil"/>
            </w:tcBorders>
          </w:tcPr>
          <w:p w:rsidR="00B25125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Конфигурация сети. Активация опции «Сетевой диск». Создание общей папки на компьютере.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B25125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Электронный журнал</w:t>
            </w:r>
          </w:p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Управление данными. Сохранение ПО. Подготовка к замене CF- карты.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B25125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B25125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PPU соединения и диагностика. Описание терминала цифровых входов/выходов. Назначение бинарных соединений (</w:t>
            </w: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BiCo</w:t>
            </w:r>
            <w:proofErr w:type="spellEnd"/>
            <w:r w:rsidRPr="00276A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2</w:t>
            </w:r>
            <w:r w:rsidR="00B25125" w:rsidRPr="00276A9D">
              <w:rPr>
                <w:rFonts w:ascii="Arial" w:hAnsi="Arial" w:cs="Arial"/>
                <w:sz w:val="20"/>
                <w:szCs w:val="20"/>
              </w:rPr>
              <w:t xml:space="preserve"> ч.</w:t>
            </w:r>
          </w:p>
        </w:tc>
      </w:tr>
      <w:tr w:rsidR="00B25125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Profinet</w:t>
            </w:r>
            <w:proofErr w:type="spellEnd"/>
            <w:r w:rsidRPr="00276A9D">
              <w:rPr>
                <w:rFonts w:ascii="Arial" w:hAnsi="Arial" w:cs="Arial"/>
                <w:sz w:val="20"/>
                <w:szCs w:val="20"/>
              </w:rPr>
              <w:t xml:space="preserve"> соединение и диагностика. Интерфейсные сигналы станочного пульта. Конфигурация MCP и PP72/48</w:t>
            </w:r>
          </w:p>
          <w:p w:rsidR="00B25125" w:rsidRPr="00276A9D" w:rsidRDefault="00A95613" w:rsidP="00D964B0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lastRenderedPageBreak/>
              <w:t>Структура PLC инте</w:t>
            </w:r>
            <w:r w:rsidR="00D964B0">
              <w:rPr>
                <w:rFonts w:ascii="Arial" w:hAnsi="Arial" w:cs="Arial"/>
                <w:sz w:val="20"/>
                <w:szCs w:val="20"/>
              </w:rPr>
              <w:t>р</w:t>
            </w:r>
            <w:r w:rsidRPr="00276A9D">
              <w:rPr>
                <w:rFonts w:ascii="Arial" w:hAnsi="Arial" w:cs="Arial"/>
                <w:sz w:val="20"/>
                <w:szCs w:val="20"/>
              </w:rPr>
              <w:t>фейса.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B25125" w:rsidRPr="00276A9D" w:rsidRDefault="00B25125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lastRenderedPageBreak/>
              <w:t>1 ч.</w:t>
            </w:r>
          </w:p>
        </w:tc>
      </w:tr>
      <w:tr w:rsidR="00B25125" w:rsidRPr="00276A9D" w:rsidTr="00EA74C5">
        <w:tc>
          <w:tcPr>
            <w:tcW w:w="8897" w:type="dxa"/>
            <w:tcBorders>
              <w:top w:val="nil"/>
            </w:tcBorders>
          </w:tcPr>
          <w:p w:rsidR="00A95613" w:rsidRPr="00276A9D" w:rsidRDefault="00B25125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</w:tcBorders>
            <w:vAlign w:val="center"/>
          </w:tcPr>
          <w:p w:rsidR="00B25125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3</w:t>
            </w:r>
            <w:r w:rsidR="00B25125" w:rsidRPr="00276A9D">
              <w:rPr>
                <w:rFonts w:ascii="Arial" w:hAnsi="Arial" w:cs="Arial"/>
                <w:sz w:val="20"/>
                <w:szCs w:val="20"/>
              </w:rPr>
              <w:t xml:space="preserve"> ч. </w:t>
            </w:r>
          </w:p>
        </w:tc>
      </w:tr>
    </w:tbl>
    <w:p w:rsidR="00A95613" w:rsidRPr="00276A9D" w:rsidRDefault="00A95613" w:rsidP="00276A9D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A95613" w:rsidRPr="00276A9D" w:rsidRDefault="00A95613" w:rsidP="00276A9D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276A9D">
        <w:rPr>
          <w:rFonts w:ascii="Arial" w:hAnsi="Arial" w:cs="Arial"/>
          <w:sz w:val="20"/>
          <w:szCs w:val="20"/>
        </w:rPr>
        <w:t>3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6"/>
        <w:gridCol w:w="674"/>
      </w:tblGrid>
      <w:tr w:rsidR="00A95613" w:rsidRPr="00276A9D" w:rsidTr="00EA74C5">
        <w:tc>
          <w:tcPr>
            <w:tcW w:w="8897" w:type="dxa"/>
            <w:tcBorders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PLC проект. Примеры PLC проектов из </w:t>
            </w:r>
            <w:proofErr w:type="spellStart"/>
            <w:r w:rsidRPr="00276A9D">
              <w:rPr>
                <w:rFonts w:ascii="Arial" w:hAnsi="Arial" w:cs="Arial"/>
                <w:sz w:val="20"/>
                <w:szCs w:val="20"/>
              </w:rPr>
              <w:t>Toolbox</w:t>
            </w:r>
            <w:proofErr w:type="spellEnd"/>
            <w:r w:rsidRPr="00276A9D">
              <w:rPr>
                <w:rFonts w:ascii="Arial" w:hAnsi="Arial" w:cs="Arial"/>
                <w:sz w:val="20"/>
                <w:szCs w:val="20"/>
              </w:rPr>
              <w:t>. Символьные таблицы. Перекрестные ссылки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2 ч.</w:t>
            </w:r>
          </w:p>
        </w:tc>
      </w:tr>
      <w:tr w:rsidR="00A95613" w:rsidRPr="00276A9D" w:rsidTr="00276A9D">
        <w:trPr>
          <w:trHeight w:val="757"/>
        </w:trPr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PLC инструкции S7-200. Функции битовой логики, сравнения, преобразования, счетчика, таймера. Функции преобразования, инвертирования</w:t>
            </w:r>
          </w:p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PLC функции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PLC ошибки и сообщения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Диагностика PLC на системе 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2 ч. </w:t>
            </w:r>
          </w:p>
        </w:tc>
      </w:tr>
    </w:tbl>
    <w:p w:rsidR="00A95613" w:rsidRPr="00276A9D" w:rsidRDefault="00A95613" w:rsidP="00276A9D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276A9D">
        <w:rPr>
          <w:rFonts w:ascii="Arial" w:hAnsi="Arial" w:cs="Arial"/>
          <w:sz w:val="20"/>
          <w:szCs w:val="20"/>
        </w:rPr>
        <w:t>4 день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6"/>
        <w:gridCol w:w="674"/>
      </w:tblGrid>
      <w:tr w:rsidR="00A95613" w:rsidRPr="00276A9D" w:rsidTr="00EA74C5">
        <w:tc>
          <w:tcPr>
            <w:tcW w:w="8897" w:type="dxa"/>
            <w:tcBorders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Диагностика осей и приводов</w:t>
            </w:r>
          </w:p>
        </w:tc>
        <w:tc>
          <w:tcPr>
            <w:tcW w:w="674" w:type="dxa"/>
            <w:tcBorders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276A9D" w:rsidTr="00276A9D">
        <w:trPr>
          <w:trHeight w:val="641"/>
        </w:trPr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Настройка датчика. Реферирование инкрементальных и абсолютных датчиков. Информация о машинных данных</w:t>
            </w:r>
          </w:p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Планировщик обслуживания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Проект электрического шкафа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Электронный журнал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1 ч.</w:t>
            </w:r>
          </w:p>
        </w:tc>
      </w:tr>
      <w:tr w:rsidR="00A95613" w:rsidRPr="00276A9D" w:rsidTr="00EA74C5">
        <w:tc>
          <w:tcPr>
            <w:tcW w:w="8897" w:type="dxa"/>
            <w:tcBorders>
              <w:top w:val="nil"/>
              <w:bottom w:val="nil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Классификация документации по SINUMERIK</w:t>
            </w:r>
          </w:p>
        </w:tc>
        <w:tc>
          <w:tcPr>
            <w:tcW w:w="674" w:type="dxa"/>
            <w:tcBorders>
              <w:top w:val="nil"/>
              <w:bottom w:val="nil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1 ч. </w:t>
            </w:r>
          </w:p>
        </w:tc>
      </w:tr>
      <w:tr w:rsidR="00A95613" w:rsidRPr="00276A9D" w:rsidTr="00A95613">
        <w:tc>
          <w:tcPr>
            <w:tcW w:w="8897" w:type="dxa"/>
            <w:tcBorders>
              <w:top w:val="nil"/>
              <w:bottom w:val="single" w:sz="4" w:space="0" w:color="auto"/>
            </w:tcBorders>
          </w:tcPr>
          <w:p w:rsidR="00A95613" w:rsidRPr="00276A9D" w:rsidRDefault="00A95613" w:rsidP="00276A9D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>Практическая часть</w:t>
            </w:r>
          </w:p>
        </w:tc>
        <w:tc>
          <w:tcPr>
            <w:tcW w:w="674" w:type="dxa"/>
            <w:tcBorders>
              <w:top w:val="nil"/>
              <w:bottom w:val="single" w:sz="4" w:space="0" w:color="auto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6A9D">
              <w:rPr>
                <w:rFonts w:ascii="Arial" w:hAnsi="Arial" w:cs="Arial"/>
                <w:sz w:val="20"/>
                <w:szCs w:val="20"/>
              </w:rPr>
              <w:t xml:space="preserve">2 ч. </w:t>
            </w:r>
          </w:p>
        </w:tc>
      </w:tr>
      <w:tr w:rsidR="00A95613" w:rsidRPr="00276A9D" w:rsidTr="00A95613">
        <w:tc>
          <w:tcPr>
            <w:tcW w:w="8897" w:type="dxa"/>
            <w:tcBorders>
              <w:top w:val="single" w:sz="4" w:space="0" w:color="auto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76A9D">
              <w:rPr>
                <w:rFonts w:ascii="Arial" w:hAnsi="Arial" w:cs="Arial"/>
                <w:b/>
                <w:sz w:val="20"/>
                <w:szCs w:val="20"/>
              </w:rPr>
              <w:t>ИТОГО</w:t>
            </w:r>
          </w:p>
        </w:tc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:rsidR="00A95613" w:rsidRPr="00276A9D" w:rsidRDefault="00A95613" w:rsidP="00276A9D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6A9D">
              <w:rPr>
                <w:rFonts w:ascii="Arial" w:hAnsi="Arial" w:cs="Arial"/>
                <w:b/>
                <w:sz w:val="20"/>
                <w:szCs w:val="20"/>
              </w:rPr>
              <w:t>32 ч</w:t>
            </w:r>
          </w:p>
        </w:tc>
      </w:tr>
    </w:tbl>
    <w:p w:rsidR="00B25125" w:rsidRPr="00B25125" w:rsidRDefault="00B25125"/>
    <w:sectPr w:rsidR="00B25125" w:rsidRPr="00B25125" w:rsidSect="001C33D1">
      <w:footerReference w:type="default" r:id="rId9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6C61" w:rsidRDefault="001B6C61" w:rsidP="001B6C61">
      <w:pPr>
        <w:spacing w:after="0" w:line="240" w:lineRule="auto"/>
      </w:pPr>
      <w:r>
        <w:separator/>
      </w:r>
    </w:p>
  </w:endnote>
  <w:endnote w:type="continuationSeparator" w:id="0">
    <w:p w:rsidR="001B6C61" w:rsidRDefault="001B6C61" w:rsidP="001B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6C61" w:rsidRPr="00922B72" w:rsidRDefault="001B6C61" w:rsidP="001B6C61">
    <w:pPr>
      <w:pStyle w:val="a9"/>
      <w:ind w:right="-428"/>
      <w:jc w:val="both"/>
      <w:rPr>
        <w:i/>
        <w:iCs/>
      </w:rPr>
    </w:pPr>
    <w:bookmarkStart w:id="1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bookmarkEnd w:id="1"/>
  <w:p w:rsidR="001B6C61" w:rsidRDefault="001B6C6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6C61" w:rsidRDefault="001B6C61" w:rsidP="001B6C61">
      <w:pPr>
        <w:spacing w:after="0" w:line="240" w:lineRule="auto"/>
      </w:pPr>
      <w:r>
        <w:separator/>
      </w:r>
    </w:p>
  </w:footnote>
  <w:footnote w:type="continuationSeparator" w:id="0">
    <w:p w:rsidR="001B6C61" w:rsidRDefault="001B6C61" w:rsidP="001B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584BB6"/>
    <w:multiLevelType w:val="hybridMultilevel"/>
    <w:tmpl w:val="99B09F2E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C23F3"/>
    <w:multiLevelType w:val="hybridMultilevel"/>
    <w:tmpl w:val="C076291E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00349"/>
    <w:multiLevelType w:val="hybridMultilevel"/>
    <w:tmpl w:val="162AADCC"/>
    <w:lvl w:ilvl="0" w:tplc="E750A2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F3988"/>
    <w:multiLevelType w:val="hybridMultilevel"/>
    <w:tmpl w:val="D02E2FF6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F6E8F"/>
    <w:multiLevelType w:val="hybridMultilevel"/>
    <w:tmpl w:val="45FADB4C"/>
    <w:lvl w:ilvl="0" w:tplc="3328D7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7F6E"/>
    <w:rsid w:val="001B6C61"/>
    <w:rsid w:val="001C33D1"/>
    <w:rsid w:val="001F1F71"/>
    <w:rsid w:val="002568EF"/>
    <w:rsid w:val="00276A9D"/>
    <w:rsid w:val="002A47F6"/>
    <w:rsid w:val="00301E12"/>
    <w:rsid w:val="004128DA"/>
    <w:rsid w:val="006E0DE7"/>
    <w:rsid w:val="007331FD"/>
    <w:rsid w:val="00855DD9"/>
    <w:rsid w:val="00A95613"/>
    <w:rsid w:val="00AB7F6E"/>
    <w:rsid w:val="00B25125"/>
    <w:rsid w:val="00B97BCE"/>
    <w:rsid w:val="00BE216F"/>
    <w:rsid w:val="00D70F8F"/>
    <w:rsid w:val="00D964B0"/>
    <w:rsid w:val="00E50718"/>
    <w:rsid w:val="00E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A91A4-0BA6-4C37-B229-6D5849F3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F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7F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6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6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6C61"/>
  </w:style>
  <w:style w:type="paragraph" w:styleId="a9">
    <w:name w:val="footer"/>
    <w:basedOn w:val="a"/>
    <w:link w:val="aa"/>
    <w:uiPriority w:val="99"/>
    <w:unhideWhenUsed/>
    <w:rsid w:val="001B6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6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186A2-5D26-4D98-9896-9F7A7350E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Здравосмыслова Вероника Вячеславовна</dc:creator>
  <cp:lastModifiedBy>Оксана Борисовна Орехова</cp:lastModifiedBy>
  <cp:revision>22</cp:revision>
  <cp:lastPrinted>2020-03-25T10:47:00Z</cp:lastPrinted>
  <dcterms:created xsi:type="dcterms:W3CDTF">2020-03-25T10:13:00Z</dcterms:created>
  <dcterms:modified xsi:type="dcterms:W3CDTF">2026-02-06T05:44:00Z</dcterms:modified>
</cp:coreProperties>
</file>